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7" w:rsidRPr="00DA0DC7" w:rsidRDefault="00DA0DC7" w:rsidP="00DA0DC7">
      <w:pPr>
        <w:rPr>
          <w:rFonts w:eastAsia="Times New Roman" w:cs="Arial"/>
          <w:sz w:val="22"/>
          <w:szCs w:val="24"/>
          <w:lang w:eastAsia="ru-RU"/>
        </w:rPr>
      </w:pPr>
    </w:p>
    <w:p w:rsidR="00DA0DC7" w:rsidRPr="00DA0DC7" w:rsidRDefault="00DA0DC7" w:rsidP="00DA0DC7">
      <w:pPr>
        <w:spacing w:line="360" w:lineRule="auto"/>
        <w:jc w:val="center"/>
        <w:rPr>
          <w:rFonts w:eastAsia="Times New Roman" w:cs="Times New Roman"/>
          <w:b/>
          <w:spacing w:val="60"/>
          <w:szCs w:val="24"/>
          <w:lang w:eastAsia="ru-RU"/>
        </w:rPr>
      </w:pPr>
      <w:r w:rsidRPr="00DA0DC7">
        <w:rPr>
          <w:rFonts w:eastAsia="Times New Roman" w:cs="Times New Roman"/>
          <w:b/>
          <w:spacing w:val="60"/>
          <w:szCs w:val="24"/>
          <w:lang w:eastAsia="ru-RU"/>
        </w:rPr>
        <w:t>ПРОТОКОЛ</w:t>
      </w:r>
    </w:p>
    <w:p w:rsidR="00DA0DC7" w:rsidRPr="00DA0DC7" w:rsidRDefault="00DA0DC7" w:rsidP="00DA0DC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A0DC7">
        <w:rPr>
          <w:rFonts w:eastAsia="Times New Roman" w:cs="Times New Roman"/>
          <w:b/>
          <w:szCs w:val="24"/>
          <w:lang w:eastAsia="ru-RU"/>
        </w:rPr>
        <w:t>заседания Комиссии по соблюдению требований к служебному</w:t>
      </w:r>
    </w:p>
    <w:p w:rsidR="00DA0DC7" w:rsidRPr="00DA0DC7" w:rsidRDefault="00DA0DC7" w:rsidP="00DA0DC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A0DC7">
        <w:rPr>
          <w:rFonts w:eastAsia="Times New Roman" w:cs="Times New Roman"/>
          <w:b/>
          <w:szCs w:val="24"/>
          <w:lang w:eastAsia="ru-RU"/>
        </w:rPr>
        <w:t xml:space="preserve">поведению и урегулированию конфликта интересов государственных гражданских служащих Республики Дагестан в Министерстве сельского хозяйства и продовольствия Республики Дагестан и руководителей учреждений, подведомственных Министерству сельского хозяйства </w:t>
      </w:r>
    </w:p>
    <w:p w:rsidR="00DA0DC7" w:rsidRPr="00DA0DC7" w:rsidRDefault="00DA0DC7" w:rsidP="00DA0DC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A0DC7">
        <w:rPr>
          <w:rFonts w:eastAsia="Times New Roman" w:cs="Times New Roman"/>
          <w:b/>
          <w:szCs w:val="24"/>
          <w:lang w:eastAsia="ru-RU"/>
        </w:rPr>
        <w:t xml:space="preserve">и продовольствия Республики Дагестан </w:t>
      </w:r>
    </w:p>
    <w:p w:rsidR="00DA0DC7" w:rsidRPr="00DA0DC7" w:rsidRDefault="00DA0DC7" w:rsidP="00DA0DC7">
      <w:pPr>
        <w:jc w:val="left"/>
        <w:rPr>
          <w:rFonts w:eastAsia="Times New Roman" w:cs="Times New Roman"/>
          <w:szCs w:val="24"/>
          <w:lang w:eastAsia="ru-RU"/>
        </w:rPr>
      </w:pPr>
    </w:p>
    <w:p w:rsidR="00DA0DC7" w:rsidRPr="00DA0DC7" w:rsidRDefault="00DA0DC7" w:rsidP="00DA0DC7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A0DC7">
        <w:rPr>
          <w:rFonts w:eastAsia="Times New Roman" w:cs="Times New Roman"/>
          <w:szCs w:val="24"/>
          <w:lang w:eastAsia="ru-RU"/>
        </w:rPr>
        <w:t xml:space="preserve">4 марта 2024 г.                                                                                                        </w:t>
      </w:r>
      <w:r w:rsidRPr="00DA0DC7">
        <w:rPr>
          <w:rFonts w:eastAsia="Times New Roman" w:cs="Times New Roman"/>
          <w:color w:val="000000"/>
          <w:szCs w:val="24"/>
          <w:lang w:eastAsia="ru-RU"/>
        </w:rPr>
        <w:t>№ 1</w:t>
      </w:r>
    </w:p>
    <w:p w:rsidR="00DA0DC7" w:rsidRPr="00DA0DC7" w:rsidRDefault="00DA0DC7" w:rsidP="00DA0DC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2"/>
        <w:gridCol w:w="246"/>
        <w:gridCol w:w="3611"/>
      </w:tblGrid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b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83" w:type="dxa"/>
          </w:tcPr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b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283" w:type="dxa"/>
          </w:tcPr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ind w:left="4248" w:hanging="4248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b/>
                <w:szCs w:val="28"/>
                <w:lang w:eastAsia="ru-RU"/>
              </w:rPr>
              <w:t>Члены комиссии:</w:t>
            </w: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b/>
                <w:szCs w:val="28"/>
                <w:lang w:eastAsia="ru-RU"/>
              </w:rPr>
              <w:t>Приглашенные:</w:t>
            </w: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b/>
                <w:szCs w:val="28"/>
                <w:lang w:eastAsia="ru-RU"/>
              </w:rPr>
              <w:t>(без права голоса)</w:t>
            </w:r>
          </w:p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A0DC7" w:rsidRPr="00DA0DC7" w:rsidRDefault="00DA0DC7" w:rsidP="00DA0DC7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autoSpaceDE w:val="0"/>
              <w:autoSpaceDN w:val="0"/>
              <w:adjustRightInd w:val="0"/>
              <w:ind w:left="34" w:right="28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A0DC7" w:rsidRPr="00DA0DC7" w:rsidRDefault="00DA0DC7" w:rsidP="00DA0DC7">
      <w:pPr>
        <w:autoSpaceDE w:val="0"/>
        <w:autoSpaceDN w:val="0"/>
        <w:adjustRightInd w:val="0"/>
        <w:ind w:left="34" w:firstLine="675"/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Times New Roman" w:cs="Times New Roman"/>
          <w:szCs w:val="28"/>
          <w:lang w:eastAsia="ru-RU"/>
        </w:rPr>
        <w:t>Число членов комиссии, принимающих участие в заседании Комиссии, составляет 9 из 10 человек. Число членов комиссии, не замещающих должности государственных гражданских служащих Республики Дагестан составляет   2 человека. Кворум для проведения заседания (более 2/3 из числа членов) Комиссии имеется.</w:t>
      </w:r>
    </w:p>
    <w:p w:rsidR="00DA0DC7" w:rsidRPr="00DA0DC7" w:rsidRDefault="00DA0DC7" w:rsidP="00DA0DC7">
      <w:pPr>
        <w:spacing w:after="120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</w:p>
    <w:p w:rsidR="00DA0DC7" w:rsidRPr="00DA0DC7" w:rsidRDefault="00DA0DC7" w:rsidP="00DA0DC7">
      <w:pPr>
        <w:spacing w:after="120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>ПОВЕСТКА ЗАСЕДАНИЯ</w:t>
      </w:r>
    </w:p>
    <w:p w:rsidR="00DA0DC7" w:rsidRPr="00DA0DC7" w:rsidRDefault="00DA0DC7" w:rsidP="00DA0DC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Times New Roman" w:cs="Times New Roman"/>
          <w:szCs w:val="28"/>
          <w:lang w:eastAsia="ru-RU"/>
        </w:rPr>
        <w:t>1. О принятии решения о голосовании Комиссией (тайное либо открытое).</w:t>
      </w:r>
    </w:p>
    <w:p w:rsidR="00DA0DC7" w:rsidRPr="00DA0DC7" w:rsidRDefault="00DA0DC7" w:rsidP="00C71496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DA0DC7">
        <w:rPr>
          <w:rFonts w:eastAsia="Times New Roman" w:cs="Times New Roman"/>
          <w:szCs w:val="28"/>
          <w:lang w:eastAsia="ru-RU"/>
        </w:rPr>
        <w:t xml:space="preserve">2. </w:t>
      </w:r>
      <w:r w:rsidRPr="00DA0DC7">
        <w:rPr>
          <w:rFonts w:eastAsia="Arial Unicode MS" w:cs="Times New Roman"/>
          <w:color w:val="000000"/>
          <w:szCs w:val="28"/>
          <w:lang w:eastAsia="ru-RU"/>
        </w:rPr>
        <w:t xml:space="preserve">О рассмотрении вопроса соблюдения </w:t>
      </w:r>
      <w:r w:rsidR="00C71496">
        <w:rPr>
          <w:rFonts w:eastAsia="Times New Roman" w:cs="Times New Roman"/>
          <w:szCs w:val="28"/>
          <w:lang w:eastAsia="ru-RU"/>
        </w:rPr>
        <w:t>ФИО</w:t>
      </w:r>
      <w:r w:rsidR="00C71496" w:rsidRPr="00DA0DC7">
        <w:rPr>
          <w:rFonts w:eastAsia="Times New Roman" w:cs="Times New Roman"/>
          <w:szCs w:val="28"/>
          <w:lang w:eastAsia="ru-RU"/>
        </w:rPr>
        <w:t xml:space="preserve"> </w:t>
      </w:r>
      <w:r w:rsidR="00C71496">
        <w:rPr>
          <w:rFonts w:eastAsia="Times New Roman" w:cs="Times New Roman"/>
          <w:szCs w:val="28"/>
          <w:lang w:eastAsia="ru-RU"/>
        </w:rPr>
        <w:t>ДОЛЖНОСТЬ</w:t>
      </w:r>
      <w:r w:rsidR="00C71496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Arial Unicode MS" w:cs="Times New Roman"/>
          <w:color w:val="000000"/>
          <w:szCs w:val="28"/>
          <w:lang w:eastAsia="ru-RU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законами.</w:t>
      </w:r>
    </w:p>
    <w:p w:rsidR="00DA0DC7" w:rsidRPr="00DA0DC7" w:rsidRDefault="00DA0DC7" w:rsidP="00DA0DC7">
      <w:pPr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</w:p>
    <w:p w:rsidR="00DA0DC7" w:rsidRPr="00DA0DC7" w:rsidRDefault="00DA0DC7" w:rsidP="00C71496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>По первому вопросу</w:t>
      </w:r>
      <w:r w:rsidRPr="00DA0DC7">
        <w:rPr>
          <w:rFonts w:eastAsia="Times New Roman" w:cs="Times New Roman"/>
          <w:bCs/>
          <w:szCs w:val="28"/>
          <w:lang w:eastAsia="ru-RU"/>
        </w:rPr>
        <w:t xml:space="preserve"> повестки заседания Комиссии выступил председатель Комиссии </w:t>
      </w:r>
      <w:r w:rsidR="00C71496">
        <w:rPr>
          <w:rFonts w:eastAsia="Times New Roman" w:cs="Times New Roman"/>
          <w:szCs w:val="28"/>
          <w:lang w:eastAsia="ru-RU"/>
        </w:rPr>
        <w:t>ФИО</w:t>
      </w:r>
      <w:r w:rsidR="00C71496" w:rsidRPr="00DA0DC7">
        <w:rPr>
          <w:rFonts w:eastAsia="Times New Roman" w:cs="Times New Roman"/>
          <w:szCs w:val="28"/>
          <w:lang w:eastAsia="ru-RU"/>
        </w:rPr>
        <w:t xml:space="preserve"> </w:t>
      </w:r>
      <w:r w:rsidR="00C71496">
        <w:rPr>
          <w:rFonts w:eastAsia="Times New Roman" w:cs="Times New Roman"/>
          <w:szCs w:val="28"/>
          <w:lang w:eastAsia="ru-RU"/>
        </w:rPr>
        <w:t>ДОЛЖНОСТЬ</w:t>
      </w:r>
      <w:r w:rsidR="00C71496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Times New Roman" w:cs="Times New Roman"/>
          <w:bCs/>
          <w:szCs w:val="28"/>
          <w:lang w:eastAsia="ru-RU"/>
        </w:rPr>
        <w:t xml:space="preserve">с предложением об определении порядка принятия Комиссией решений по второму вопросу повестки заседания путем </w:t>
      </w:r>
      <w:r w:rsidRPr="00DA0DC7">
        <w:rPr>
          <w:rFonts w:eastAsia="Times New Roman" w:cs="Times New Roman"/>
          <w:bCs/>
          <w:szCs w:val="28"/>
          <w:lang w:eastAsia="ru-RU"/>
        </w:rPr>
        <w:lastRenderedPageBreak/>
        <w:t>открытого голосования простым большинством голосов присутствующих на заседании членов Комиссии, для чего предложено провести тайное голосование.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>Результаты голосования: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 xml:space="preserve">«за открытое голосование» - 6 чел.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 xml:space="preserve">«за тайное голосование» - 2 чел.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 xml:space="preserve">воздержались – 0,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 xml:space="preserve">против – 0 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DA0DC7" w:rsidRPr="00DA0DC7" w:rsidRDefault="00DA0DC7" w:rsidP="00DA0DC7">
      <w:pPr>
        <w:ind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>РЕШЕНИЕ: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0DC7">
        <w:rPr>
          <w:rFonts w:eastAsia="Times New Roman" w:cs="Times New Roman"/>
          <w:bCs/>
          <w:szCs w:val="28"/>
          <w:lang w:eastAsia="ru-RU"/>
        </w:rPr>
        <w:t xml:space="preserve">По результатам тайного голосования по первому вопросу повестки заседания принято решение: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0DC7">
        <w:rPr>
          <w:rFonts w:eastAsia="Times New Roman" w:cs="Times New Roman"/>
          <w:bCs/>
          <w:szCs w:val="28"/>
          <w:lang w:eastAsia="ru-RU"/>
        </w:rPr>
        <w:t>Рассмотреть второй вопрос повестки заседания путем открытого голосования простым большинством голосов присутствующих на заседании членов Комиссии.</w:t>
      </w:r>
    </w:p>
    <w:p w:rsidR="00DA0DC7" w:rsidRPr="00DA0DC7" w:rsidRDefault="00DA0DC7" w:rsidP="00DA0DC7">
      <w:pPr>
        <w:autoSpaceDE w:val="0"/>
        <w:autoSpaceDN w:val="0"/>
        <w:adjustRightInd w:val="0"/>
        <w:ind w:right="4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DA0DC7" w:rsidRPr="00DA0DC7" w:rsidRDefault="00DA0DC7" w:rsidP="00C71496">
      <w:pPr>
        <w:jc w:val="both"/>
        <w:rPr>
          <w:rFonts w:eastAsia="Arial Unicode MS" w:cs="Times New Roman"/>
          <w:szCs w:val="28"/>
          <w:lang w:eastAsia="ru-RU"/>
        </w:rPr>
      </w:pPr>
      <w:r w:rsidRPr="00DA0DC7">
        <w:rPr>
          <w:rFonts w:eastAsia="Times New Roman" w:cs="Times New Roman"/>
          <w:b/>
          <w:szCs w:val="28"/>
          <w:lang w:eastAsia="ru-RU"/>
        </w:rPr>
        <w:t>2. По второму вопросу повестки заседания заслушали</w:t>
      </w:r>
      <w:r w:rsidRPr="00DA0DC7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Times New Roman" w:cs="Times New Roman"/>
          <w:b/>
          <w:szCs w:val="28"/>
          <w:lang w:eastAsia="ru-RU"/>
        </w:rPr>
        <w:t xml:space="preserve">секретаря Комиссии </w:t>
      </w:r>
      <w:r w:rsidR="00C71496">
        <w:rPr>
          <w:rFonts w:eastAsia="Times New Roman" w:cs="Times New Roman"/>
          <w:szCs w:val="28"/>
          <w:lang w:eastAsia="ru-RU"/>
        </w:rPr>
        <w:t>ФИО</w:t>
      </w:r>
      <w:r w:rsidR="00C71496" w:rsidRPr="00DA0DC7">
        <w:rPr>
          <w:rFonts w:eastAsia="Times New Roman" w:cs="Times New Roman"/>
          <w:szCs w:val="28"/>
          <w:lang w:eastAsia="ru-RU"/>
        </w:rPr>
        <w:t xml:space="preserve"> </w:t>
      </w:r>
      <w:r w:rsidR="00C71496">
        <w:rPr>
          <w:rFonts w:eastAsia="Times New Roman" w:cs="Times New Roman"/>
          <w:szCs w:val="28"/>
          <w:lang w:eastAsia="ru-RU"/>
        </w:rPr>
        <w:t>ДОЛЖНОСТЬ</w:t>
      </w:r>
      <w:r w:rsidR="00C71496">
        <w:rPr>
          <w:rFonts w:eastAsia="Times New Roman" w:cs="Times New Roman"/>
          <w:szCs w:val="28"/>
          <w:lang w:eastAsia="ru-RU"/>
        </w:rPr>
        <w:t>,</w:t>
      </w:r>
      <w:r w:rsidRPr="00DA0DC7">
        <w:rPr>
          <w:rFonts w:eastAsia="Times New Roman" w:cs="Times New Roman"/>
          <w:b/>
          <w:szCs w:val="28"/>
          <w:lang w:eastAsia="ru-RU"/>
        </w:rPr>
        <w:t xml:space="preserve"> которая зачитала Доклад о результатах проверки соблюдения </w:t>
      </w:r>
      <w:r w:rsidR="00C71496">
        <w:rPr>
          <w:rFonts w:eastAsia="Times New Roman" w:cs="Times New Roman"/>
          <w:szCs w:val="28"/>
          <w:lang w:eastAsia="ru-RU"/>
        </w:rPr>
        <w:t>ФИО</w:t>
      </w:r>
      <w:r w:rsidR="00C71496" w:rsidRPr="00DA0DC7">
        <w:rPr>
          <w:rFonts w:eastAsia="Times New Roman" w:cs="Times New Roman"/>
          <w:szCs w:val="28"/>
          <w:lang w:eastAsia="ru-RU"/>
        </w:rPr>
        <w:t xml:space="preserve"> </w:t>
      </w:r>
      <w:r w:rsidR="00C71496">
        <w:rPr>
          <w:rFonts w:eastAsia="Times New Roman" w:cs="Times New Roman"/>
          <w:szCs w:val="28"/>
          <w:lang w:eastAsia="ru-RU"/>
        </w:rPr>
        <w:t>ДОЛЖНОСТЬ</w:t>
      </w:r>
      <w:r w:rsidR="00C71496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Times New Roman" w:cs="Times New Roman"/>
          <w:b/>
          <w:szCs w:val="28"/>
          <w:lang w:eastAsia="ru-RU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законами.</w:t>
      </w:r>
      <w:r w:rsidRPr="00DA0DC7">
        <w:rPr>
          <w:rFonts w:eastAsia="Arial Unicode MS" w:cs="Times New Roman"/>
          <w:szCs w:val="28"/>
          <w:lang w:eastAsia="ru-RU"/>
        </w:rPr>
        <w:t xml:space="preserve"> </w:t>
      </w:r>
    </w:p>
    <w:p w:rsidR="00DA0DC7" w:rsidRPr="00DA0DC7" w:rsidRDefault="00DA0DC7" w:rsidP="00DA0DC7">
      <w:pPr>
        <w:autoSpaceDE w:val="0"/>
        <w:autoSpaceDN w:val="0"/>
        <w:adjustRightInd w:val="0"/>
        <w:jc w:val="both"/>
        <w:rPr>
          <w:rFonts w:eastAsia="Arial Unicode MS" w:cs="Times New Roman"/>
          <w:szCs w:val="28"/>
          <w:lang w:eastAsia="ru-RU"/>
        </w:rPr>
      </w:pPr>
    </w:p>
    <w:p w:rsidR="00DA0DC7" w:rsidRPr="00DA0DC7" w:rsidRDefault="00C71496" w:rsidP="00132425">
      <w:pPr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ФИО</w:t>
      </w:r>
      <w:r w:rsidRPr="00DA0DC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ДОЛЖНОСТЬ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A0DC7" w:rsidRPr="00DA0DC7">
        <w:rPr>
          <w:rFonts w:eastAsia="Calibri" w:cs="Times New Roman"/>
          <w:szCs w:val="28"/>
        </w:rPr>
        <w:t xml:space="preserve">с </w:t>
      </w:r>
      <w:r w:rsidR="003859CB">
        <w:rPr>
          <w:rFonts w:eastAsia="Calibri" w:cs="Times New Roman"/>
          <w:szCs w:val="28"/>
        </w:rPr>
        <w:t>Д/М./Г</w:t>
      </w:r>
      <w:r w:rsidR="00DA0DC7" w:rsidRPr="00DA0DC7">
        <w:rPr>
          <w:rFonts w:eastAsia="Calibri" w:cs="Times New Roman"/>
          <w:szCs w:val="28"/>
        </w:rPr>
        <w:t xml:space="preserve"> года в соответствии с приказом Министерства сельского хозяйства и продовольствия Республики Дагестан от </w:t>
      </w:r>
      <w:r w:rsidR="00132425">
        <w:rPr>
          <w:rFonts w:eastAsia="Calibri" w:cs="Times New Roman"/>
          <w:szCs w:val="28"/>
        </w:rPr>
        <w:t>Д/М/Г</w:t>
      </w:r>
      <w:r w:rsidR="00DA0DC7" w:rsidRPr="00DA0DC7">
        <w:rPr>
          <w:rFonts w:eastAsia="Calibri" w:cs="Times New Roman"/>
          <w:szCs w:val="28"/>
        </w:rPr>
        <w:t xml:space="preserve"> № </w:t>
      </w:r>
      <w:r w:rsidR="00132425">
        <w:rPr>
          <w:rFonts w:eastAsia="Calibri" w:cs="Times New Roman"/>
          <w:szCs w:val="28"/>
        </w:rPr>
        <w:t>………</w:t>
      </w:r>
      <w:r w:rsidR="00DA0DC7" w:rsidRPr="00DA0DC7">
        <w:rPr>
          <w:rFonts w:eastAsia="Calibri" w:cs="Times New Roman"/>
          <w:szCs w:val="28"/>
        </w:rPr>
        <w:t xml:space="preserve"> «О назначении </w:t>
      </w:r>
      <w:r>
        <w:rPr>
          <w:rFonts w:eastAsia="Times New Roman" w:cs="Times New Roman"/>
          <w:szCs w:val="28"/>
          <w:lang w:eastAsia="ru-RU"/>
        </w:rPr>
        <w:t>ФИО</w:t>
      </w:r>
      <w:r w:rsidRPr="00DA0DC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ДОЛЖНОСТЬ</w:t>
      </w:r>
      <w:r w:rsidR="00DA0DC7" w:rsidRPr="00DA0DC7">
        <w:rPr>
          <w:rFonts w:eastAsia="Calibri" w:cs="Times New Roman"/>
          <w:szCs w:val="28"/>
        </w:rPr>
        <w:t xml:space="preserve">» замещает должность. </w:t>
      </w:r>
    </w:p>
    <w:p w:rsidR="00DA0DC7" w:rsidRPr="00DA0DC7" w:rsidRDefault="003C23B1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ИЗЛАГАЮТСЯ ОБСТОЯТЕЛЬСТВА СОВЕРШЕННОГО ПРОСТУПКА</w:t>
      </w:r>
      <w:r w:rsidR="00DA0DC7" w:rsidRPr="00DA0DC7">
        <w:rPr>
          <w:rFonts w:eastAsia="Calibri" w:cs="Times New Roman"/>
          <w:szCs w:val="28"/>
        </w:rPr>
        <w:t xml:space="preserve">. 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В соответствии с частью 1 статьи 10 Федерального закона №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Под личной заинтересованностью в соответствии с частью 2 статьи 10 Федерального закона № 273-ФЗ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данной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lastRenderedPageBreak/>
        <w:t xml:space="preserve">Исходя из этого следует, что личная заинтересованность государственного служащего может возникать и в тех случаях, когда выгоду получают или могут получить иные лица, например, друзья государственного служащего, его родственников, или организации, владельцем, руководителем или работником которой он являлся до поступления на государственную службу. 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Государственный служащий, поступивший на государственную службу в государственный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государственный служащий по тем или иным причинам испытывает неприязнь к бывшему или действующему руководителю.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И дружеское,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Необходимо отметить, что в соответствии с пунктом 5 части 1 статьи 16 закона Республики Дагестан от 12.10.2005 № 32 «О государственной гражданской службе Республики Дагестан» гражданский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В соответствии с пунктом 1 части 3 статьи 10 Федерального закона                        № 273-ФЗ обязанность принимать меры по предотвращению и урегулированию конфликта интересов возлагается на государственных и муниципальных служащих.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В соответствии с частью 1 статьи 11 Федерального закона № 273-ФЗ лицо, указанное в части 1 статьи 10 данного закона, обязано принимать меры по недопущению любой возможности возникновения конфликта интересов.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>Непринятие лицом, указанным в части 1 статьи 10 данного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 (часть 6 статьи 11 Федерального закона № 273-ФЗ).</w:t>
      </w:r>
    </w:p>
    <w:p w:rsidR="00DA0DC7" w:rsidRPr="00DA0DC7" w:rsidRDefault="00DA0DC7" w:rsidP="003C23B1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Calibri" w:cs="Times New Roman"/>
          <w:szCs w:val="28"/>
        </w:rPr>
        <w:t xml:space="preserve">По результатам проверки установлено, что </w:t>
      </w:r>
      <w:r w:rsidR="003C23B1">
        <w:rPr>
          <w:rFonts w:eastAsia="Times New Roman" w:cs="Times New Roman"/>
          <w:szCs w:val="28"/>
          <w:lang w:eastAsia="ru-RU"/>
        </w:rPr>
        <w:t>ФИО</w:t>
      </w:r>
      <w:r w:rsidR="003C23B1" w:rsidRPr="00DA0DC7">
        <w:rPr>
          <w:rFonts w:eastAsia="Times New Roman" w:cs="Times New Roman"/>
          <w:szCs w:val="28"/>
          <w:lang w:eastAsia="ru-RU"/>
        </w:rPr>
        <w:t xml:space="preserve"> </w:t>
      </w:r>
      <w:r w:rsidR="003C23B1">
        <w:rPr>
          <w:rFonts w:eastAsia="Times New Roman" w:cs="Times New Roman"/>
          <w:szCs w:val="28"/>
          <w:lang w:eastAsia="ru-RU"/>
        </w:rPr>
        <w:t>ДОЛЖНОСТЬ</w:t>
      </w:r>
      <w:r w:rsidRPr="00DA0DC7">
        <w:rPr>
          <w:rFonts w:eastAsia="Calibri" w:cs="Times New Roman"/>
          <w:szCs w:val="28"/>
        </w:rPr>
        <w:t xml:space="preserve">, при рассмотрении материалов, представленных </w:t>
      </w:r>
      <w:r w:rsidR="003C23B1">
        <w:rPr>
          <w:rFonts w:eastAsia="Calibri" w:cs="Times New Roman"/>
          <w:szCs w:val="28"/>
        </w:rPr>
        <w:t>АО «», ПК «» и КФХ «</w:t>
      </w:r>
      <w:r w:rsidRPr="00DA0DC7">
        <w:rPr>
          <w:rFonts w:eastAsia="Calibri" w:cs="Times New Roman"/>
          <w:szCs w:val="28"/>
        </w:rPr>
        <w:t>» на предоставление государственной поддержки, имел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 в нарушение статьи 11 Федерального закона от 25.12.2008 № 273-ФЗ не исполнил обязанность по представлению уведомления о возникновении личной заинтересованности и не принял иных мер по предотвращению и урегулированию конфликта интересов.</w:t>
      </w:r>
    </w:p>
    <w:p w:rsidR="00DA0DC7" w:rsidRPr="00DA0DC7" w:rsidRDefault="00DA0DC7" w:rsidP="00EE58CA">
      <w:pPr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lastRenderedPageBreak/>
        <w:t xml:space="preserve">В устном объяснении </w:t>
      </w:r>
      <w:r w:rsidR="00EE58CA">
        <w:rPr>
          <w:rFonts w:eastAsia="Times New Roman" w:cs="Times New Roman"/>
          <w:szCs w:val="28"/>
          <w:lang w:eastAsia="ru-RU"/>
        </w:rPr>
        <w:t>ФИО</w:t>
      </w:r>
      <w:r w:rsidR="00EE58CA" w:rsidRPr="00DA0DC7">
        <w:rPr>
          <w:rFonts w:eastAsia="Times New Roman" w:cs="Times New Roman"/>
          <w:szCs w:val="28"/>
          <w:lang w:eastAsia="ru-RU"/>
        </w:rPr>
        <w:t xml:space="preserve"> </w:t>
      </w:r>
      <w:r w:rsidR="00EE58CA">
        <w:rPr>
          <w:rFonts w:eastAsia="Times New Roman" w:cs="Times New Roman"/>
          <w:szCs w:val="28"/>
          <w:lang w:eastAsia="ru-RU"/>
        </w:rPr>
        <w:t>ДОЛЖНОСТЬ</w:t>
      </w:r>
      <w:r w:rsidR="00EE58C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 xml:space="preserve">информировал Комиссию, что «Согласно постановлению следователя то, что по мне возбуждено уголовное дело это как бы не доказано еще и более того указано, что я подписал якобы протокол комиссии которую отправили, эксперт подтвердил, что там не моя подпись... Второй момент, то что, указывают что в ПК «» я ранее работал об этом я и не скрывал, даже более того, когда я стал начальником отдела мне как бы помогло, что я там работал руководителем предприятия, а после моего увольнения оттуда там поменялось шесть руководителей хозяйства. Поэтому я не могу же на всех шесть руководителей хозяйств повлиять. </w:t>
      </w:r>
      <w:r w:rsidR="00EE58CA">
        <w:rPr>
          <w:rFonts w:eastAsia="Calibri" w:cs="Times New Roman"/>
          <w:szCs w:val="28"/>
        </w:rPr>
        <w:t xml:space="preserve">И второй момент то, что </w:t>
      </w:r>
      <w:r w:rsidRPr="00DA0DC7">
        <w:rPr>
          <w:rFonts w:eastAsia="Calibri" w:cs="Times New Roman"/>
          <w:szCs w:val="28"/>
        </w:rPr>
        <w:t>ПК «</w:t>
      </w:r>
      <w:r w:rsidR="00EE58CA">
        <w:rPr>
          <w:rFonts w:eastAsia="Calibri" w:cs="Times New Roman"/>
          <w:szCs w:val="28"/>
        </w:rPr>
        <w:t>» и АО «</w:t>
      </w:r>
      <w:r w:rsidRPr="00DA0DC7">
        <w:rPr>
          <w:rFonts w:eastAsia="Calibri" w:cs="Times New Roman"/>
          <w:szCs w:val="28"/>
        </w:rPr>
        <w:t xml:space="preserve">» благодаря мне получают субсидии, они до меня, пока в Минсельхоз я не устроился на работу они более 10 лет получают отсюда субсидии. От того, что я сюда пришел когда то, там наши родственники, они же не могут перестать получать субсидии. Другой момент то, что я уведомление не направил то, что якобы я </w:t>
      </w:r>
      <w:r w:rsidR="00EE58CA" w:rsidRPr="00DA0DC7">
        <w:rPr>
          <w:rFonts w:eastAsia="Calibri" w:cs="Times New Roman"/>
          <w:szCs w:val="28"/>
        </w:rPr>
        <w:t>когда-то</w:t>
      </w:r>
      <w:r w:rsidRPr="00DA0DC7">
        <w:rPr>
          <w:rFonts w:eastAsia="Calibri" w:cs="Times New Roman"/>
          <w:szCs w:val="28"/>
        </w:rPr>
        <w:t xml:space="preserve"> работал, 4 года назад по мне проводилась антикоррупционная комиссия в лице </w:t>
      </w:r>
      <w:r w:rsidR="00EE58CA">
        <w:rPr>
          <w:rFonts w:eastAsia="Times New Roman" w:cs="Times New Roman"/>
          <w:szCs w:val="28"/>
          <w:lang w:eastAsia="ru-RU"/>
        </w:rPr>
        <w:t>ФИО</w:t>
      </w:r>
      <w:r w:rsidR="00EE58CA" w:rsidRPr="00DA0DC7">
        <w:rPr>
          <w:rFonts w:eastAsia="Times New Roman" w:cs="Times New Roman"/>
          <w:szCs w:val="28"/>
          <w:lang w:eastAsia="ru-RU"/>
        </w:rPr>
        <w:t xml:space="preserve"> </w:t>
      </w:r>
      <w:r w:rsidR="00EE58CA">
        <w:rPr>
          <w:rFonts w:eastAsia="Times New Roman" w:cs="Times New Roman"/>
          <w:szCs w:val="28"/>
          <w:lang w:eastAsia="ru-RU"/>
        </w:rPr>
        <w:t>ДОЛЖНОСТЬ</w:t>
      </w:r>
      <w:r w:rsidRPr="00DA0DC7">
        <w:rPr>
          <w:rFonts w:eastAsia="Calibri" w:cs="Times New Roman"/>
          <w:szCs w:val="28"/>
        </w:rPr>
        <w:t>, имен</w:t>
      </w:r>
      <w:r w:rsidR="00EE58CA">
        <w:rPr>
          <w:rFonts w:eastAsia="Calibri" w:cs="Times New Roman"/>
          <w:szCs w:val="28"/>
        </w:rPr>
        <w:t>но по этим трем хозяйствам ПК «», АО«» и КФХ«</w:t>
      </w:r>
      <w:r w:rsidRPr="00DA0DC7">
        <w:rPr>
          <w:rFonts w:eastAsia="Calibri" w:cs="Times New Roman"/>
          <w:szCs w:val="28"/>
        </w:rPr>
        <w:t>»  и было вынесено заключение, что у меня нет родственных связей с ними. И после чего, я не видел необходимости уведомление писать. Если необходимость есть я представлю это заключение».</w:t>
      </w:r>
    </w:p>
    <w:p w:rsidR="00CA6C94" w:rsidRPr="00DA0DC7" w:rsidRDefault="00DA0DC7" w:rsidP="00CA6C94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Calibri" w:cs="Times New Roman"/>
          <w:szCs w:val="28"/>
        </w:rPr>
        <w:t xml:space="preserve">В ходе заседания заместитель председателя Комиссии </w:t>
      </w:r>
      <w:r w:rsidR="00CA6C94">
        <w:rPr>
          <w:rFonts w:eastAsia="Times New Roman" w:cs="Times New Roman"/>
          <w:szCs w:val="28"/>
          <w:lang w:eastAsia="ru-RU"/>
        </w:rPr>
        <w:t>ФИО</w:t>
      </w:r>
      <w:r w:rsidR="00CA6C94" w:rsidRPr="00DA0DC7">
        <w:rPr>
          <w:rFonts w:eastAsia="Times New Roman" w:cs="Times New Roman"/>
          <w:szCs w:val="28"/>
          <w:lang w:eastAsia="ru-RU"/>
        </w:rPr>
        <w:t xml:space="preserve"> </w:t>
      </w:r>
      <w:r w:rsidR="00CA6C94">
        <w:rPr>
          <w:rFonts w:eastAsia="Times New Roman" w:cs="Times New Roman"/>
          <w:szCs w:val="28"/>
          <w:lang w:eastAsia="ru-RU"/>
        </w:rPr>
        <w:t>ДОЛЖНОСТЬ</w:t>
      </w:r>
    </w:p>
    <w:p w:rsidR="00DA0DC7" w:rsidRPr="00DA0DC7" w:rsidRDefault="00DA0DC7" w:rsidP="00CA6C94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Calibri" w:cs="Times New Roman"/>
          <w:szCs w:val="28"/>
        </w:rPr>
        <w:t>информировал участников заседания о поступившей в Министерство сельского хозяйства и продовольствия Республики Дагестан информации с Управления Главы Республики Дагестан по воп</w:t>
      </w:r>
      <w:r w:rsidR="00CA6C94">
        <w:rPr>
          <w:rFonts w:eastAsia="Calibri" w:cs="Times New Roman"/>
          <w:szCs w:val="28"/>
        </w:rPr>
        <w:t>росам противодействия коррупции</w:t>
      </w:r>
      <w:r w:rsidRPr="00DA0DC7">
        <w:rPr>
          <w:rFonts w:eastAsia="Calibri" w:cs="Times New Roman"/>
          <w:szCs w:val="28"/>
        </w:rPr>
        <w:t xml:space="preserve"> от </w:t>
      </w:r>
      <w:r w:rsidR="00CA6C94">
        <w:rPr>
          <w:rFonts w:eastAsia="Calibri" w:cs="Times New Roman"/>
          <w:szCs w:val="28"/>
        </w:rPr>
        <w:t>Д/М/Г</w:t>
      </w:r>
      <w:r w:rsidRPr="00DA0DC7">
        <w:rPr>
          <w:rFonts w:eastAsia="Calibri" w:cs="Times New Roman"/>
          <w:szCs w:val="28"/>
        </w:rPr>
        <w:t xml:space="preserve">. № </w:t>
      </w:r>
      <w:r w:rsidR="00CA6C94">
        <w:rPr>
          <w:rFonts w:eastAsia="Calibri" w:cs="Times New Roman"/>
          <w:szCs w:val="28"/>
        </w:rPr>
        <w:t>……..</w:t>
      </w:r>
      <w:r w:rsidRPr="00DA0DC7">
        <w:rPr>
          <w:rFonts w:eastAsia="Calibri" w:cs="Times New Roman"/>
          <w:szCs w:val="28"/>
        </w:rPr>
        <w:t xml:space="preserve"> с приложением письма филиала ППК «Роскадастр» по Республике Дагестан, в которой указано, что за </w:t>
      </w:r>
      <w:r w:rsidR="00CA6C94">
        <w:rPr>
          <w:rFonts w:eastAsia="Times New Roman" w:cs="Times New Roman"/>
          <w:szCs w:val="28"/>
          <w:lang w:eastAsia="ru-RU"/>
        </w:rPr>
        <w:t>ФИО</w:t>
      </w:r>
      <w:r w:rsidR="00CA6C94" w:rsidRPr="00DA0DC7">
        <w:rPr>
          <w:rFonts w:eastAsia="Times New Roman" w:cs="Times New Roman"/>
          <w:szCs w:val="28"/>
          <w:lang w:eastAsia="ru-RU"/>
        </w:rPr>
        <w:t xml:space="preserve"> </w:t>
      </w:r>
      <w:r w:rsidR="00CA6C94">
        <w:rPr>
          <w:rFonts w:eastAsia="Times New Roman" w:cs="Times New Roman"/>
          <w:szCs w:val="28"/>
          <w:lang w:eastAsia="ru-RU"/>
        </w:rPr>
        <w:t>ДОЛЖНОСТЬ</w:t>
      </w:r>
      <w:r w:rsidR="00CA6C94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>числятся 3 земельных участка: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 xml:space="preserve">земельный участок с кадастровым номером </w:t>
      </w:r>
      <w:r w:rsidR="00CA6C94">
        <w:rPr>
          <w:rFonts w:eastAsia="Calibri" w:cs="Times New Roman"/>
          <w:szCs w:val="28"/>
        </w:rPr>
        <w:t>555555555</w:t>
      </w:r>
      <w:r w:rsidRPr="00DA0DC7">
        <w:rPr>
          <w:rFonts w:eastAsia="Calibri" w:cs="Times New Roman"/>
          <w:szCs w:val="28"/>
        </w:rPr>
        <w:t>, поставлен на государственный кадастровый учет 26.04.2018, категория земель - земли населенных пунктов, вид разрешенного использования - под индивидуальное строительство, уточненная площадь составляет 500,0 кв.м;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 xml:space="preserve">земельный участок с кадастровым номером </w:t>
      </w:r>
      <w:r w:rsidR="00CA6C94">
        <w:rPr>
          <w:rFonts w:eastAsia="Calibri" w:cs="Times New Roman"/>
          <w:szCs w:val="28"/>
        </w:rPr>
        <w:t>77777777777</w:t>
      </w:r>
      <w:r w:rsidRPr="00DA0DC7">
        <w:rPr>
          <w:rFonts w:eastAsia="Calibri" w:cs="Times New Roman"/>
          <w:szCs w:val="28"/>
        </w:rPr>
        <w:t>, поставлен на государственный кадастровый учет 26.04.2018, категория земель - земли населенных пунктов, вид разрешенного использования - под индивидуальное строительство, уточненная площадь составляет 500,0 кв.м;</w:t>
      </w:r>
    </w:p>
    <w:p w:rsidR="00DA0DC7" w:rsidRPr="00DA0DC7" w:rsidRDefault="00DA0DC7" w:rsidP="00DA0D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 xml:space="preserve">земельный участок с кадастровым номером </w:t>
      </w:r>
      <w:r w:rsidR="00CA6C94">
        <w:rPr>
          <w:rFonts w:eastAsia="Calibri" w:cs="Times New Roman"/>
          <w:szCs w:val="28"/>
        </w:rPr>
        <w:t>444444444</w:t>
      </w:r>
      <w:r w:rsidRPr="00DA0DC7">
        <w:rPr>
          <w:rFonts w:eastAsia="Calibri" w:cs="Times New Roman"/>
          <w:szCs w:val="28"/>
        </w:rPr>
        <w:t>, поставлен на государственный кадастровый учет 18.08.2014, категория земель –</w:t>
      </w:r>
      <w:r w:rsidR="00CA6C94">
        <w:rPr>
          <w:rFonts w:eastAsia="Calibri" w:cs="Times New Roman"/>
          <w:szCs w:val="28"/>
        </w:rPr>
        <w:t xml:space="preserve"> </w:t>
      </w:r>
      <w:r w:rsidRPr="00DA0DC7">
        <w:rPr>
          <w:rFonts w:eastAsia="Calibri" w:cs="Times New Roman"/>
          <w:szCs w:val="28"/>
        </w:rPr>
        <w:t>земли сельскохозяйственного назначения, вид разрешенного использования – для сельскохозяйственного производства, уточненная площадь составляет 437943,0 кв.м.</w:t>
      </w:r>
    </w:p>
    <w:p w:rsidR="00DA0DC7" w:rsidRPr="00DA0DC7" w:rsidRDefault="00DA0DC7" w:rsidP="00CA6C94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Calibri" w:cs="Times New Roman"/>
          <w:szCs w:val="28"/>
        </w:rPr>
        <w:t xml:space="preserve">Необходимо отметить, что последний земельный участок площадью 437943 кв.м у </w:t>
      </w:r>
      <w:r w:rsidR="00CA6C94">
        <w:rPr>
          <w:rFonts w:eastAsia="Times New Roman" w:cs="Times New Roman"/>
          <w:szCs w:val="28"/>
          <w:lang w:eastAsia="ru-RU"/>
        </w:rPr>
        <w:t>ФИО</w:t>
      </w:r>
      <w:r w:rsidR="00CA6C94" w:rsidRPr="00DA0DC7">
        <w:rPr>
          <w:rFonts w:eastAsia="Times New Roman" w:cs="Times New Roman"/>
          <w:szCs w:val="28"/>
          <w:lang w:eastAsia="ru-RU"/>
        </w:rPr>
        <w:t xml:space="preserve"> </w:t>
      </w:r>
      <w:r w:rsidR="00CA6C94">
        <w:rPr>
          <w:rFonts w:eastAsia="Times New Roman" w:cs="Times New Roman"/>
          <w:szCs w:val="28"/>
          <w:lang w:eastAsia="ru-RU"/>
        </w:rPr>
        <w:t>ДОЛЖНОСТЬ</w:t>
      </w:r>
      <w:r w:rsidRPr="00DA0DC7">
        <w:rPr>
          <w:rFonts w:eastAsia="Calibri" w:cs="Times New Roman"/>
          <w:szCs w:val="28"/>
        </w:rPr>
        <w:t xml:space="preserve">. находится на праве субаренды по договору субаренды земельного участка № 1 от </w:t>
      </w:r>
      <w:r w:rsidR="00CB25AA">
        <w:rPr>
          <w:rFonts w:eastAsia="Calibri" w:cs="Times New Roman"/>
          <w:szCs w:val="28"/>
        </w:rPr>
        <w:t>77.77.2222</w:t>
      </w:r>
      <w:r w:rsidRPr="00DA0DC7">
        <w:rPr>
          <w:rFonts w:eastAsia="Calibri" w:cs="Times New Roman"/>
          <w:szCs w:val="28"/>
        </w:rPr>
        <w:t>, заключенному между ЗАО «» ИНН 0</w:t>
      </w:r>
      <w:r w:rsidR="00CB25AA">
        <w:rPr>
          <w:rFonts w:eastAsia="Calibri" w:cs="Times New Roman"/>
          <w:szCs w:val="28"/>
        </w:rPr>
        <w:t>66666666</w:t>
      </w:r>
      <w:r w:rsidRPr="00DA0DC7">
        <w:rPr>
          <w:rFonts w:eastAsia="Calibri" w:cs="Times New Roman"/>
          <w:szCs w:val="28"/>
        </w:rPr>
        <w:t>3, ныне АО «» и зарегистрированному в ЕГРН под номе</w:t>
      </w:r>
      <w:r w:rsidR="00CB25AA">
        <w:rPr>
          <w:rFonts w:eastAsia="Calibri" w:cs="Times New Roman"/>
          <w:szCs w:val="28"/>
        </w:rPr>
        <w:t>ром государственной регистрации 22222222222</w:t>
      </w:r>
      <w:r w:rsidRPr="00DA0DC7">
        <w:rPr>
          <w:rFonts w:eastAsia="Calibri" w:cs="Times New Roman"/>
          <w:szCs w:val="28"/>
        </w:rPr>
        <w:t xml:space="preserve">. Данное обстоятельство указывает на имущественные связи </w:t>
      </w:r>
      <w:r w:rsidR="00CB25AA">
        <w:rPr>
          <w:rFonts w:eastAsia="Times New Roman" w:cs="Times New Roman"/>
          <w:szCs w:val="28"/>
          <w:lang w:eastAsia="ru-RU"/>
        </w:rPr>
        <w:t>ФИО</w:t>
      </w:r>
      <w:r w:rsidR="00CB25AA" w:rsidRPr="00DA0DC7">
        <w:rPr>
          <w:rFonts w:eastAsia="Times New Roman" w:cs="Times New Roman"/>
          <w:szCs w:val="28"/>
          <w:lang w:eastAsia="ru-RU"/>
        </w:rPr>
        <w:t xml:space="preserve"> </w:t>
      </w:r>
      <w:r w:rsidR="00CB25AA">
        <w:rPr>
          <w:rFonts w:eastAsia="Times New Roman" w:cs="Times New Roman"/>
          <w:szCs w:val="28"/>
          <w:lang w:eastAsia="ru-RU"/>
        </w:rPr>
        <w:t>ДОЛЖНОСТЬ</w:t>
      </w:r>
      <w:r w:rsidR="00CB25A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 xml:space="preserve">с АО «». Кроме того, указанные                            земельные участки не отражены за последние три года в справках о доходах, </w:t>
      </w:r>
      <w:r w:rsidRPr="00DA0DC7">
        <w:rPr>
          <w:rFonts w:eastAsia="Calibri" w:cs="Times New Roman"/>
          <w:szCs w:val="28"/>
        </w:rPr>
        <w:lastRenderedPageBreak/>
        <w:t xml:space="preserve">расходах, об имуществе и обязательствах имущественного характера, представленных </w:t>
      </w:r>
      <w:r w:rsidR="00CB25AA">
        <w:rPr>
          <w:rFonts w:eastAsia="Times New Roman" w:cs="Times New Roman"/>
          <w:szCs w:val="28"/>
          <w:lang w:eastAsia="ru-RU"/>
        </w:rPr>
        <w:t>ФИО</w:t>
      </w:r>
      <w:r w:rsidR="00CB25AA" w:rsidRPr="00DA0DC7">
        <w:rPr>
          <w:rFonts w:eastAsia="Times New Roman" w:cs="Times New Roman"/>
          <w:szCs w:val="28"/>
          <w:lang w:eastAsia="ru-RU"/>
        </w:rPr>
        <w:t xml:space="preserve"> </w:t>
      </w:r>
      <w:r w:rsidR="00CB25AA">
        <w:rPr>
          <w:rFonts w:eastAsia="Times New Roman" w:cs="Times New Roman"/>
          <w:szCs w:val="28"/>
          <w:lang w:eastAsia="ru-RU"/>
        </w:rPr>
        <w:t>ДОЛЖНОСТЬ</w:t>
      </w:r>
      <w:r w:rsidR="00CB25A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>в кадровую службу Министерства сельского хозяйства и продовольствия Республики Дагестан.</w:t>
      </w:r>
    </w:p>
    <w:p w:rsidR="00DA0DC7" w:rsidRPr="00DA0DC7" w:rsidRDefault="00DA0DC7" w:rsidP="00CB25AA">
      <w:pPr>
        <w:jc w:val="both"/>
        <w:rPr>
          <w:rFonts w:eastAsia="Calibri" w:cs="Times New Roman"/>
          <w:szCs w:val="28"/>
        </w:rPr>
      </w:pPr>
      <w:r w:rsidRPr="00DA0DC7">
        <w:rPr>
          <w:rFonts w:eastAsia="Calibri" w:cs="Times New Roman"/>
          <w:szCs w:val="28"/>
        </w:rPr>
        <w:t xml:space="preserve">В устном разъяснении </w:t>
      </w:r>
      <w:r w:rsidR="00CB25AA">
        <w:rPr>
          <w:rFonts w:eastAsia="Times New Roman" w:cs="Times New Roman"/>
          <w:szCs w:val="28"/>
          <w:lang w:eastAsia="ru-RU"/>
        </w:rPr>
        <w:t>ФИО</w:t>
      </w:r>
      <w:r w:rsidR="00CB25AA" w:rsidRPr="00DA0DC7">
        <w:rPr>
          <w:rFonts w:eastAsia="Times New Roman" w:cs="Times New Roman"/>
          <w:szCs w:val="28"/>
          <w:lang w:eastAsia="ru-RU"/>
        </w:rPr>
        <w:t xml:space="preserve"> </w:t>
      </w:r>
      <w:r w:rsidR="00CB25AA">
        <w:rPr>
          <w:rFonts w:eastAsia="Times New Roman" w:cs="Times New Roman"/>
          <w:szCs w:val="28"/>
          <w:lang w:eastAsia="ru-RU"/>
        </w:rPr>
        <w:t>ДОЛЖНОСТЬ</w:t>
      </w:r>
      <w:r w:rsidR="00CB25A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 xml:space="preserve">по данному факту информировал Комиссию, что «В этой ситуации я даже не в курсе. Я недавно сам сделал запрос через госуслуги, нахождения на меня имущества, но такого имущества у меня не показало», а по факту наличия в собственности 2 земельных участков </w:t>
      </w:r>
      <w:r w:rsidR="00CB25AA">
        <w:rPr>
          <w:rFonts w:eastAsia="Times New Roman" w:cs="Times New Roman"/>
          <w:szCs w:val="28"/>
          <w:lang w:eastAsia="ru-RU"/>
        </w:rPr>
        <w:t>ФИО</w:t>
      </w:r>
      <w:r w:rsidR="00CB25AA" w:rsidRPr="00DA0DC7">
        <w:rPr>
          <w:rFonts w:eastAsia="Times New Roman" w:cs="Times New Roman"/>
          <w:szCs w:val="28"/>
          <w:lang w:eastAsia="ru-RU"/>
        </w:rPr>
        <w:t xml:space="preserve"> </w:t>
      </w:r>
      <w:r w:rsidR="00CB25AA">
        <w:rPr>
          <w:rFonts w:eastAsia="Times New Roman" w:cs="Times New Roman"/>
          <w:szCs w:val="28"/>
          <w:lang w:eastAsia="ru-RU"/>
        </w:rPr>
        <w:t>ДОЛЖНОСТЬ</w:t>
      </w:r>
      <w:r w:rsidR="00CB25A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Calibri" w:cs="Times New Roman"/>
          <w:szCs w:val="28"/>
        </w:rPr>
        <w:t>информировал, что есть у него в собственности эти земельные участки и в последней справке забыл указать. Однако при проверке справок о доходах и расходах данные сведение не были указаны и в предыдущие 2 года тоже.</w:t>
      </w:r>
    </w:p>
    <w:p w:rsidR="00DA0DC7" w:rsidRPr="00DA0DC7" w:rsidRDefault="00DA0DC7" w:rsidP="00DA0DC7">
      <w:pPr>
        <w:ind w:firstLine="709"/>
        <w:contextualSpacing/>
        <w:jc w:val="both"/>
        <w:rPr>
          <w:rFonts w:eastAsia="Arial Unicode MS" w:cs="Times New Roman"/>
          <w:b/>
          <w:bCs/>
          <w:szCs w:val="28"/>
          <w:lang w:eastAsia="ru-RU"/>
        </w:rPr>
      </w:pPr>
      <w:r w:rsidRPr="00DA0DC7">
        <w:rPr>
          <w:rFonts w:eastAsia="Arial Unicode MS" w:cs="Times New Roman"/>
          <w:b/>
          <w:bCs/>
          <w:szCs w:val="28"/>
          <w:lang w:eastAsia="ru-RU"/>
        </w:rPr>
        <w:t>РЕШЕНИЕ:</w:t>
      </w:r>
    </w:p>
    <w:p w:rsidR="00DA0DC7" w:rsidRPr="00DA0DC7" w:rsidRDefault="00DA0DC7" w:rsidP="00DA0DC7">
      <w:pPr>
        <w:ind w:firstLine="709"/>
        <w:contextualSpacing/>
        <w:jc w:val="both"/>
        <w:rPr>
          <w:rFonts w:eastAsia="Arial Unicode MS" w:cs="Times New Roman"/>
          <w:szCs w:val="28"/>
          <w:lang w:eastAsia="ru-RU"/>
        </w:rPr>
      </w:pPr>
      <w:r w:rsidRPr="00DA0DC7">
        <w:rPr>
          <w:rFonts w:eastAsia="Arial Unicode MS" w:cs="Times New Roman"/>
          <w:szCs w:val="28"/>
          <w:lang w:eastAsia="ru-RU"/>
        </w:rPr>
        <w:t>По итогам обсуждения рассматриваемого вопроса принимая во внимание все указанные факты и доводы в результате открытого голосования Комиссия единогласно приняла решение:</w:t>
      </w:r>
    </w:p>
    <w:p w:rsidR="00DA0DC7" w:rsidRPr="00DA0DC7" w:rsidRDefault="00DA0DC7" w:rsidP="00CB25AA">
      <w:pPr>
        <w:jc w:val="both"/>
        <w:rPr>
          <w:rFonts w:eastAsia="Arial Unicode MS" w:cs="Times New Roman"/>
          <w:szCs w:val="28"/>
          <w:lang w:eastAsia="ru-RU"/>
        </w:rPr>
      </w:pPr>
      <w:r w:rsidRPr="00DA0DC7">
        <w:rPr>
          <w:rFonts w:eastAsia="Arial Unicode MS" w:cs="Times New Roman"/>
          <w:szCs w:val="28"/>
          <w:lang w:eastAsia="ru-RU"/>
        </w:rPr>
        <w:t xml:space="preserve">Установить, что </w:t>
      </w:r>
      <w:r w:rsidR="00CB25AA">
        <w:rPr>
          <w:rFonts w:eastAsia="Times New Roman" w:cs="Times New Roman"/>
          <w:szCs w:val="28"/>
          <w:lang w:eastAsia="ru-RU"/>
        </w:rPr>
        <w:t>ФИО</w:t>
      </w:r>
      <w:r w:rsidR="00CB25AA" w:rsidRPr="00DA0DC7">
        <w:rPr>
          <w:rFonts w:eastAsia="Times New Roman" w:cs="Times New Roman"/>
          <w:szCs w:val="28"/>
          <w:lang w:eastAsia="ru-RU"/>
        </w:rPr>
        <w:t xml:space="preserve"> </w:t>
      </w:r>
      <w:r w:rsidR="00CB25AA">
        <w:rPr>
          <w:rFonts w:eastAsia="Times New Roman" w:cs="Times New Roman"/>
          <w:szCs w:val="28"/>
          <w:lang w:eastAsia="ru-RU"/>
        </w:rPr>
        <w:t>ДОЛЖНОСТЬ</w:t>
      </w:r>
      <w:r w:rsidR="00CB25AA">
        <w:rPr>
          <w:rFonts w:eastAsia="Times New Roman" w:cs="Times New Roman"/>
          <w:szCs w:val="28"/>
          <w:lang w:eastAsia="ru-RU"/>
        </w:rPr>
        <w:t xml:space="preserve"> </w:t>
      </w:r>
      <w:r w:rsidRPr="00DA0DC7">
        <w:rPr>
          <w:rFonts w:eastAsia="Arial Unicode MS" w:cs="Times New Roman"/>
          <w:szCs w:val="28"/>
          <w:lang w:eastAsia="ru-RU"/>
        </w:rPr>
        <w:t>не соблюдал требования к служебному поведению и (или) требования об урегулировании конфликта интересов при рассмотрении материалов, представленных АО «», ПК «» и КФХ «» на предоставление государственной поддержки, и имел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 в нарушение статьи 11 Федерального закона от 25.12.2008 № 273-ФЗ не исполнил обязанность по представлению уведомления о возникновении личной заинтересованности и не принял иных мер по предотвращению и урегулированию конфликта интересов.</w:t>
      </w:r>
    </w:p>
    <w:p w:rsidR="003859CB" w:rsidRPr="00DA0DC7" w:rsidRDefault="00DA0DC7" w:rsidP="003859CB">
      <w:pPr>
        <w:jc w:val="both"/>
        <w:rPr>
          <w:rFonts w:eastAsia="Times New Roman" w:cs="Times New Roman"/>
          <w:szCs w:val="28"/>
          <w:lang w:eastAsia="ru-RU"/>
        </w:rPr>
      </w:pPr>
      <w:r w:rsidRPr="00DA0DC7">
        <w:rPr>
          <w:rFonts w:eastAsia="Arial Unicode MS" w:cs="Times New Roman"/>
          <w:szCs w:val="28"/>
          <w:lang w:eastAsia="ru-RU"/>
        </w:rPr>
        <w:t xml:space="preserve">Рекомендовать министру сельского хозяйства и продовольствия Республики Дагестан Аджекову М.К. применить к </w:t>
      </w:r>
      <w:r w:rsidR="003859CB">
        <w:rPr>
          <w:rFonts w:eastAsia="Times New Roman" w:cs="Times New Roman"/>
          <w:szCs w:val="28"/>
          <w:lang w:eastAsia="ru-RU"/>
        </w:rPr>
        <w:t>ФИО</w:t>
      </w:r>
      <w:r w:rsidR="003859CB" w:rsidRPr="00DA0DC7">
        <w:rPr>
          <w:rFonts w:eastAsia="Times New Roman" w:cs="Times New Roman"/>
          <w:szCs w:val="28"/>
          <w:lang w:eastAsia="ru-RU"/>
        </w:rPr>
        <w:t xml:space="preserve"> </w:t>
      </w:r>
      <w:r w:rsidR="003859CB">
        <w:rPr>
          <w:rFonts w:eastAsia="Times New Roman" w:cs="Times New Roman"/>
          <w:szCs w:val="28"/>
          <w:lang w:eastAsia="ru-RU"/>
        </w:rPr>
        <w:t>ДОЛЖНОСТЬ</w:t>
      </w:r>
    </w:p>
    <w:p w:rsidR="00DA0DC7" w:rsidRPr="00DA0DC7" w:rsidRDefault="00DA0DC7" w:rsidP="00DA0DC7">
      <w:pPr>
        <w:numPr>
          <w:ilvl w:val="0"/>
          <w:numId w:val="2"/>
        </w:numPr>
        <w:tabs>
          <w:tab w:val="left" w:pos="851"/>
          <w:tab w:val="left" w:pos="1134"/>
        </w:tabs>
        <w:ind w:firstLine="709"/>
        <w:jc w:val="both"/>
        <w:rPr>
          <w:rFonts w:eastAsia="Arial Unicode MS" w:cs="Times New Roman"/>
          <w:szCs w:val="28"/>
          <w:lang w:eastAsia="ru-RU"/>
        </w:rPr>
      </w:pPr>
      <w:r w:rsidRPr="00DA0DC7">
        <w:rPr>
          <w:rFonts w:eastAsia="Arial Unicode MS" w:cs="Times New Roman"/>
          <w:szCs w:val="28"/>
          <w:lang w:eastAsia="ru-RU"/>
        </w:rPr>
        <w:t>меру ответственности в виде увольнения в связи с утратой доверия за совершение коррупционного правонарушения.</w:t>
      </w:r>
    </w:p>
    <w:p w:rsidR="00DA0DC7" w:rsidRPr="00DA0DC7" w:rsidRDefault="00DA0DC7" w:rsidP="00DA0DC7">
      <w:pPr>
        <w:ind w:firstLine="567"/>
        <w:jc w:val="both"/>
        <w:rPr>
          <w:rFonts w:eastAsia="Arial Unicode MS" w:cs="Times New Roman"/>
          <w:szCs w:val="28"/>
          <w:lang w:eastAsia="ru-RU"/>
        </w:rPr>
      </w:pPr>
    </w:p>
    <w:p w:rsidR="00DA0DC7" w:rsidRPr="00DA0DC7" w:rsidRDefault="00DA0DC7" w:rsidP="00DA0DC7">
      <w:pPr>
        <w:ind w:right="423" w:firstLine="426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tabs>
                <w:tab w:val="left" w:pos="2127"/>
              </w:tabs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520" w:type="dxa"/>
          </w:tcPr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____________________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520" w:type="dxa"/>
          </w:tcPr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____________________ 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859CB" w:rsidRPr="00DA0DC7" w:rsidTr="009D4CBB">
        <w:tc>
          <w:tcPr>
            <w:tcW w:w="3369" w:type="dxa"/>
          </w:tcPr>
          <w:p w:rsidR="003859CB" w:rsidRPr="00DA0DC7" w:rsidRDefault="003859CB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859CB" w:rsidRPr="00DA0DC7" w:rsidRDefault="003859CB" w:rsidP="00DA0DC7">
            <w:pPr>
              <w:ind w:right="39" w:firstLine="426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3859CB" w:rsidRPr="00DA0DC7" w:rsidTr="009D4CBB">
        <w:tc>
          <w:tcPr>
            <w:tcW w:w="3369" w:type="dxa"/>
          </w:tcPr>
          <w:p w:rsidR="003859CB" w:rsidRPr="00DA0DC7" w:rsidRDefault="003859CB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859CB" w:rsidRPr="00DA0DC7" w:rsidRDefault="003859CB" w:rsidP="00DA0DC7">
            <w:pPr>
              <w:ind w:right="39" w:firstLine="426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A0DC7" w:rsidRPr="00DA0DC7" w:rsidTr="009D4CBB">
        <w:tc>
          <w:tcPr>
            <w:tcW w:w="3369" w:type="dxa"/>
          </w:tcPr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ind w:right="39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A0DC7" w:rsidRPr="00DA0DC7" w:rsidRDefault="00DA0DC7" w:rsidP="00DA0DC7">
            <w:pPr>
              <w:ind w:right="39" w:firstLine="426"/>
              <w:jc w:val="both"/>
              <w:rPr>
                <w:rFonts w:eastAsia="Calibri" w:cs="Times New Roman"/>
                <w:szCs w:val="28"/>
              </w:rPr>
            </w:pP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Calibri" w:cs="Times New Roman"/>
                <w:szCs w:val="28"/>
              </w:rPr>
              <w:t xml:space="preserve">____________________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Calibri" w:cs="Times New Roman"/>
                <w:szCs w:val="28"/>
              </w:rPr>
            </w:pP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____________________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Calibri" w:cs="Times New Roman"/>
                <w:szCs w:val="28"/>
              </w:rPr>
            </w:pP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Calibri" w:cs="Times New Roman"/>
                <w:szCs w:val="28"/>
              </w:rPr>
              <w:t xml:space="preserve"> </w:t>
            </w: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Calibri" w:cs="Times New Roman"/>
                <w:szCs w:val="28"/>
              </w:rPr>
              <w:t xml:space="preserve">____________________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autoSpaceDE w:val="0"/>
              <w:autoSpaceDN w:val="0"/>
              <w:adjustRightInd w:val="0"/>
              <w:ind w:right="39" w:firstLine="426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DA0DC7" w:rsidRPr="00DA0DC7" w:rsidRDefault="00DA0DC7" w:rsidP="00DA0DC7">
            <w:pPr>
              <w:autoSpaceDE w:val="0"/>
              <w:autoSpaceDN w:val="0"/>
              <w:adjustRightInd w:val="0"/>
              <w:ind w:right="39" w:firstLine="426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DA0DC7">
              <w:rPr>
                <w:rFonts w:eastAsia="Calibri" w:cs="Times New Roman"/>
                <w:szCs w:val="28"/>
              </w:rPr>
              <w:t xml:space="preserve">    </w:t>
            </w: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Calibri" w:cs="Times New Roman"/>
                <w:szCs w:val="28"/>
              </w:rPr>
              <w:t xml:space="preserve">____________________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____________________ 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___________________ 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859CB" w:rsidRPr="00DA0DC7" w:rsidRDefault="00DA0DC7" w:rsidP="003859C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0DC7">
              <w:rPr>
                <w:rFonts w:eastAsia="Times New Roman" w:cs="Times New Roman"/>
                <w:szCs w:val="28"/>
                <w:lang w:eastAsia="ru-RU"/>
              </w:rPr>
              <w:t xml:space="preserve">____________________       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ФИО</w:t>
            </w:r>
            <w:r w:rsidR="003859CB" w:rsidRPr="00DA0DC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859CB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  <w:p w:rsidR="00DA0DC7" w:rsidRPr="00DA0DC7" w:rsidRDefault="00DA0DC7" w:rsidP="00DA0DC7">
            <w:pPr>
              <w:ind w:right="39" w:firstLine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A0DC7" w:rsidRPr="00DA0DC7" w:rsidRDefault="00DA0DC7" w:rsidP="00DA0DC7">
      <w:pPr>
        <w:ind w:right="423" w:firstLine="426"/>
        <w:jc w:val="both"/>
        <w:rPr>
          <w:rFonts w:eastAsia="Times New Roman" w:cs="Times New Roman"/>
          <w:szCs w:val="28"/>
          <w:lang w:eastAsia="ru-RU"/>
        </w:rPr>
      </w:pPr>
    </w:p>
    <w:p w:rsidR="007E4EFC" w:rsidRDefault="007E4EFC"/>
    <w:sectPr w:rsidR="007E4EFC" w:rsidSect="009835C6">
      <w:headerReference w:type="default" r:id="rId5"/>
      <w:pgSz w:w="11906" w:h="16838" w:code="9"/>
      <w:pgMar w:top="1134" w:right="849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C6" w:rsidRDefault="004648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9835C6" w:rsidRDefault="004648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D1B"/>
    <w:multiLevelType w:val="hybridMultilevel"/>
    <w:tmpl w:val="AF7A7A50"/>
    <w:lvl w:ilvl="0" w:tplc="D6E4A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8923EB"/>
    <w:multiLevelType w:val="hybridMultilevel"/>
    <w:tmpl w:val="1BD8A3E2"/>
    <w:lvl w:ilvl="0" w:tplc="A8E01A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7"/>
    <w:rsid w:val="00132425"/>
    <w:rsid w:val="00292F53"/>
    <w:rsid w:val="003859CB"/>
    <w:rsid w:val="003C23B1"/>
    <w:rsid w:val="00464875"/>
    <w:rsid w:val="007E4EFC"/>
    <w:rsid w:val="00C71496"/>
    <w:rsid w:val="00CA6C94"/>
    <w:rsid w:val="00CB25AA"/>
    <w:rsid w:val="00DA0DC7"/>
    <w:rsid w:val="00DD06F9"/>
    <w:rsid w:val="00E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0CF"/>
  <w15:chartTrackingRefBased/>
  <w15:docId w15:val="{461C72BE-A923-4474-B6AB-7857FB7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0DC7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0DC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2024-12-12T14:29:00Z</dcterms:created>
  <dcterms:modified xsi:type="dcterms:W3CDTF">2024-12-12T14:49:00Z</dcterms:modified>
</cp:coreProperties>
</file>